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52D3F" w14:textId="77777777" w:rsidR="00A800BB" w:rsidRPr="003449FA" w:rsidRDefault="00A800BB" w:rsidP="00A675AF">
      <w:pPr>
        <w:jc w:val="center"/>
        <w:rPr>
          <w:sz w:val="28"/>
          <w:szCs w:val="22"/>
        </w:rPr>
      </w:pPr>
    </w:p>
    <w:p w14:paraId="6DDB7950" w14:textId="77777777" w:rsidR="00A800BB" w:rsidRPr="003449FA" w:rsidRDefault="00A800BB" w:rsidP="00A675AF">
      <w:pPr>
        <w:jc w:val="center"/>
        <w:rPr>
          <w:sz w:val="28"/>
          <w:szCs w:val="22"/>
        </w:rPr>
      </w:pPr>
    </w:p>
    <w:p w14:paraId="3497638B" w14:textId="77777777" w:rsidR="00A800BB" w:rsidRPr="003449FA" w:rsidRDefault="00A800BB" w:rsidP="00A675AF">
      <w:pPr>
        <w:jc w:val="center"/>
        <w:rPr>
          <w:sz w:val="28"/>
          <w:szCs w:val="22"/>
        </w:rPr>
      </w:pPr>
    </w:p>
    <w:p w14:paraId="61B90A70" w14:textId="77777777" w:rsidR="00A800BB" w:rsidRPr="003449FA" w:rsidRDefault="00A800BB" w:rsidP="00A675AF">
      <w:pPr>
        <w:jc w:val="center"/>
        <w:rPr>
          <w:sz w:val="28"/>
          <w:szCs w:val="22"/>
        </w:rPr>
      </w:pPr>
    </w:p>
    <w:p w14:paraId="2BE8AF2F" w14:textId="77777777" w:rsidR="00A800BB" w:rsidRPr="003449FA" w:rsidRDefault="00A800BB" w:rsidP="00A675AF">
      <w:pPr>
        <w:jc w:val="center"/>
        <w:rPr>
          <w:sz w:val="28"/>
          <w:szCs w:val="22"/>
        </w:rPr>
      </w:pPr>
    </w:p>
    <w:p w14:paraId="384307E6" w14:textId="77777777" w:rsidR="00A800BB" w:rsidRPr="003449FA" w:rsidRDefault="00A800BB" w:rsidP="00A675AF">
      <w:pPr>
        <w:jc w:val="center"/>
        <w:rPr>
          <w:sz w:val="28"/>
          <w:szCs w:val="22"/>
        </w:rPr>
      </w:pPr>
    </w:p>
    <w:p w14:paraId="6018A326" w14:textId="77777777" w:rsidR="00A800BB" w:rsidRPr="003449FA" w:rsidRDefault="00A800BB" w:rsidP="00A675AF">
      <w:pPr>
        <w:jc w:val="center"/>
        <w:rPr>
          <w:sz w:val="28"/>
          <w:szCs w:val="22"/>
        </w:rPr>
      </w:pPr>
    </w:p>
    <w:p w14:paraId="774C0AE5" w14:textId="77777777" w:rsidR="00A800BB" w:rsidRPr="003449FA" w:rsidRDefault="00A800BB" w:rsidP="00A675AF">
      <w:pPr>
        <w:jc w:val="center"/>
        <w:rPr>
          <w:sz w:val="28"/>
          <w:szCs w:val="22"/>
        </w:rPr>
      </w:pPr>
    </w:p>
    <w:p w14:paraId="46AA2CF4" w14:textId="77777777" w:rsidR="00A800BB" w:rsidRPr="003449FA" w:rsidRDefault="00A800BB" w:rsidP="00A675AF">
      <w:pPr>
        <w:jc w:val="center"/>
        <w:rPr>
          <w:sz w:val="28"/>
          <w:szCs w:val="22"/>
        </w:rPr>
      </w:pPr>
    </w:p>
    <w:p w14:paraId="44B3652C" w14:textId="77777777" w:rsidR="00A800BB" w:rsidRPr="003449FA" w:rsidRDefault="00A800BB" w:rsidP="00A675AF">
      <w:pPr>
        <w:jc w:val="center"/>
        <w:rPr>
          <w:sz w:val="28"/>
          <w:szCs w:val="22"/>
        </w:rPr>
      </w:pPr>
    </w:p>
    <w:p w14:paraId="422BDA4B" w14:textId="098B6BCE" w:rsidR="002D359E" w:rsidRPr="003449FA" w:rsidRDefault="0033282B" w:rsidP="00A675AF">
      <w:pPr>
        <w:jc w:val="center"/>
        <w:rPr>
          <w:sz w:val="28"/>
          <w:szCs w:val="22"/>
        </w:rPr>
      </w:pPr>
      <w:r w:rsidRPr="003449FA">
        <w:rPr>
          <w:sz w:val="28"/>
          <w:szCs w:val="22"/>
        </w:rPr>
        <w:t>О внесении изменений в постановление администрации городского округа Тольятти от 10.10.2025 № 1924-п/1 «Об утверждении Требований, предъявляемых к внешнему виду и техническому состоянию нестационарных торговых объектов, размещаемых на территории городского округа Тольятти»</w:t>
      </w:r>
    </w:p>
    <w:p w14:paraId="2762342F" w14:textId="48BD3A50" w:rsidR="002D359E" w:rsidRDefault="002D359E" w:rsidP="00657034">
      <w:pPr>
        <w:spacing w:line="276" w:lineRule="auto"/>
        <w:ind w:firstLine="709"/>
        <w:jc w:val="center"/>
        <w:rPr>
          <w:sz w:val="28"/>
          <w:szCs w:val="28"/>
        </w:rPr>
      </w:pPr>
    </w:p>
    <w:p w14:paraId="1E72D905" w14:textId="77777777" w:rsidR="00A83181" w:rsidRPr="003449FA" w:rsidRDefault="00A83181" w:rsidP="00657034">
      <w:pPr>
        <w:spacing w:line="276" w:lineRule="auto"/>
        <w:ind w:firstLine="709"/>
        <w:jc w:val="center"/>
        <w:rPr>
          <w:sz w:val="28"/>
          <w:szCs w:val="28"/>
        </w:rPr>
      </w:pPr>
    </w:p>
    <w:p w14:paraId="1128709C" w14:textId="5C8DD8A6" w:rsidR="002D359E" w:rsidRPr="003449FA" w:rsidRDefault="00A024A4" w:rsidP="00A831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449FA">
        <w:rPr>
          <w:sz w:val="28"/>
          <w:szCs w:val="28"/>
        </w:rPr>
        <w:t xml:space="preserve">В соответствии с Федеральным </w:t>
      </w:r>
      <w:hyperlink r:id="rId6" w:history="1">
        <w:r w:rsidRPr="003449FA">
          <w:rPr>
            <w:rStyle w:val="a4"/>
            <w:color w:val="auto"/>
            <w:sz w:val="28"/>
            <w:szCs w:val="28"/>
            <w:u w:val="none"/>
          </w:rPr>
          <w:t>законом</w:t>
        </w:r>
      </w:hyperlink>
      <w:r w:rsidRPr="003449FA">
        <w:rPr>
          <w:sz w:val="28"/>
          <w:szCs w:val="28"/>
        </w:rPr>
        <w:t xml:space="preserve"> от 06.10.2003 № 131-ФЗ </w:t>
      </w:r>
      <w:r w:rsidRPr="003449FA">
        <w:rPr>
          <w:sz w:val="28"/>
          <w:szCs w:val="28"/>
        </w:rPr>
        <w:br/>
        <w:t xml:space="preserve">"Об общих принципах организации местного самоуправления в Российской Федерации", Федеральным </w:t>
      </w:r>
      <w:hyperlink r:id="rId7" w:history="1">
        <w:r w:rsidRPr="003449FA">
          <w:rPr>
            <w:rStyle w:val="a4"/>
            <w:color w:val="auto"/>
            <w:sz w:val="28"/>
            <w:szCs w:val="28"/>
            <w:u w:val="none"/>
          </w:rPr>
          <w:t>законом</w:t>
        </w:r>
      </w:hyperlink>
      <w:r w:rsidRPr="003449FA">
        <w:rPr>
          <w:sz w:val="28"/>
          <w:szCs w:val="28"/>
        </w:rPr>
        <w:t xml:space="preserve"> от 28.12.2009 № 381-ФЗ </w:t>
      </w:r>
      <w:r w:rsidR="002277B0" w:rsidRPr="003449FA">
        <w:rPr>
          <w:sz w:val="28"/>
          <w:szCs w:val="28"/>
        </w:rPr>
        <w:t>«</w:t>
      </w:r>
      <w:r w:rsidRPr="003449FA">
        <w:rPr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 w:rsidR="002277B0" w:rsidRPr="003449FA">
        <w:rPr>
          <w:sz w:val="28"/>
          <w:szCs w:val="28"/>
        </w:rPr>
        <w:t>»</w:t>
      </w:r>
      <w:r w:rsidRPr="003449FA">
        <w:rPr>
          <w:sz w:val="28"/>
          <w:szCs w:val="28"/>
        </w:rPr>
        <w:t xml:space="preserve">, </w:t>
      </w:r>
      <w:hyperlink r:id="rId8" w:history="1">
        <w:r w:rsidRPr="003449FA">
          <w:rPr>
            <w:rStyle w:val="a4"/>
            <w:color w:val="auto"/>
            <w:sz w:val="28"/>
            <w:szCs w:val="28"/>
            <w:u w:val="none"/>
          </w:rPr>
          <w:t>Приказом</w:t>
        </w:r>
      </w:hyperlink>
      <w:r w:rsidRPr="003449FA">
        <w:rPr>
          <w:sz w:val="28"/>
          <w:szCs w:val="28"/>
        </w:rPr>
        <w:t xml:space="preserve"> министерства промышленности и торговли Самарской области от 29.05.2023 № 49-п </w:t>
      </w:r>
      <w:r w:rsidR="002277B0" w:rsidRPr="003449FA">
        <w:rPr>
          <w:sz w:val="28"/>
          <w:szCs w:val="28"/>
        </w:rPr>
        <w:t>«</w:t>
      </w:r>
      <w:r w:rsidRPr="003449FA">
        <w:rPr>
          <w:sz w:val="28"/>
          <w:szCs w:val="28"/>
        </w:rPr>
        <w:t>Об утверждении Порядка разработки и утверждения схемы размещения нестационарных торговых объектов на территории Самарской области и о признании утратившими силу некоторых приказов министерства промышленности и торговли Самарской области</w:t>
      </w:r>
      <w:r w:rsidR="002277B0" w:rsidRPr="003449FA">
        <w:rPr>
          <w:sz w:val="28"/>
          <w:szCs w:val="28"/>
        </w:rPr>
        <w:t>»</w:t>
      </w:r>
      <w:r w:rsidRPr="003449FA">
        <w:rPr>
          <w:sz w:val="28"/>
          <w:szCs w:val="28"/>
        </w:rPr>
        <w:t xml:space="preserve">, </w:t>
      </w:r>
      <w:hyperlink r:id="rId9" w:history="1">
        <w:r w:rsidRPr="003449FA">
          <w:rPr>
            <w:rStyle w:val="a4"/>
            <w:color w:val="auto"/>
            <w:sz w:val="28"/>
            <w:szCs w:val="28"/>
            <w:u w:val="none"/>
          </w:rPr>
          <w:t>Правилами</w:t>
        </w:r>
      </w:hyperlink>
      <w:r w:rsidRPr="003449FA">
        <w:rPr>
          <w:sz w:val="28"/>
          <w:szCs w:val="28"/>
        </w:rPr>
        <w:t xml:space="preserve"> благоустройства территории городского округа Тольятти, утвержденными решением Думы городского </w:t>
      </w:r>
      <w:r w:rsidR="00A83181">
        <w:rPr>
          <w:sz w:val="28"/>
          <w:szCs w:val="28"/>
        </w:rPr>
        <w:t>округа Тольятти от 04.07.2018 № </w:t>
      </w:r>
      <w:r w:rsidRPr="003449FA">
        <w:rPr>
          <w:sz w:val="28"/>
          <w:szCs w:val="28"/>
        </w:rPr>
        <w:t xml:space="preserve">1789, в целях установления единых требований к внешнему виду и архитектурному решению нестационарных торговых объектов и обеспечения формирования единого облика территории городского округа Тольятти, руководствуясь </w:t>
      </w:r>
      <w:hyperlink r:id="rId10" w:history="1">
        <w:r w:rsidRPr="003449FA">
          <w:rPr>
            <w:rStyle w:val="a4"/>
            <w:color w:val="auto"/>
            <w:sz w:val="28"/>
            <w:szCs w:val="28"/>
            <w:u w:val="none"/>
          </w:rPr>
          <w:t>Уставом</w:t>
        </w:r>
      </w:hyperlink>
      <w:r w:rsidRPr="003449FA">
        <w:rPr>
          <w:sz w:val="28"/>
          <w:szCs w:val="28"/>
        </w:rPr>
        <w:t xml:space="preserve"> городского округа Тольятти, администрация городского округа Тольятти </w:t>
      </w:r>
      <w:r w:rsidR="002D359E" w:rsidRPr="003449FA">
        <w:rPr>
          <w:sz w:val="28"/>
          <w:szCs w:val="28"/>
        </w:rPr>
        <w:t>ПОСТАНОВЛЯЕТ:</w:t>
      </w:r>
    </w:p>
    <w:p w14:paraId="68FCF043" w14:textId="57CFE300" w:rsidR="004D32B8" w:rsidRPr="003449FA" w:rsidRDefault="004D32B8" w:rsidP="00A83181">
      <w:pPr>
        <w:pStyle w:val="a3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449FA">
        <w:rPr>
          <w:sz w:val="28"/>
          <w:szCs w:val="28"/>
        </w:rPr>
        <w:t xml:space="preserve">Внести </w:t>
      </w:r>
      <w:r w:rsidRPr="003449FA">
        <w:rPr>
          <w:sz w:val="28"/>
          <w:szCs w:val="22"/>
        </w:rPr>
        <w:t xml:space="preserve">в </w:t>
      </w:r>
      <w:r w:rsidR="00A024A4" w:rsidRPr="003449FA">
        <w:rPr>
          <w:sz w:val="28"/>
          <w:szCs w:val="22"/>
        </w:rPr>
        <w:t>Требовани</w:t>
      </w:r>
      <w:r w:rsidR="002277B0" w:rsidRPr="003449FA">
        <w:rPr>
          <w:sz w:val="28"/>
          <w:szCs w:val="22"/>
        </w:rPr>
        <w:t>я</w:t>
      </w:r>
      <w:r w:rsidR="00A024A4" w:rsidRPr="003449FA">
        <w:rPr>
          <w:sz w:val="28"/>
          <w:szCs w:val="22"/>
        </w:rPr>
        <w:t>, предъявляемы</w:t>
      </w:r>
      <w:r w:rsidR="002277B0" w:rsidRPr="003449FA">
        <w:rPr>
          <w:sz w:val="28"/>
          <w:szCs w:val="22"/>
        </w:rPr>
        <w:t>е</w:t>
      </w:r>
      <w:r w:rsidR="00A024A4" w:rsidRPr="003449FA">
        <w:rPr>
          <w:sz w:val="28"/>
          <w:szCs w:val="22"/>
        </w:rPr>
        <w:t xml:space="preserve"> к внешнему виду и техническому состоянию нестационарных торговых объектов, размещаемых на территории городского округа Тольятти»</w:t>
      </w:r>
      <w:r w:rsidR="00800444" w:rsidRPr="003449FA">
        <w:rPr>
          <w:sz w:val="28"/>
          <w:szCs w:val="22"/>
        </w:rPr>
        <w:t>, утвержденные</w:t>
      </w:r>
      <w:r w:rsidR="009A3341" w:rsidRPr="003449FA">
        <w:rPr>
          <w:sz w:val="28"/>
          <w:szCs w:val="28"/>
        </w:rPr>
        <w:t xml:space="preserve"> </w:t>
      </w:r>
      <w:r w:rsidR="002277B0" w:rsidRPr="003449FA">
        <w:rPr>
          <w:sz w:val="28"/>
          <w:szCs w:val="22"/>
        </w:rPr>
        <w:t>постановление</w:t>
      </w:r>
      <w:r w:rsidR="00800444" w:rsidRPr="003449FA">
        <w:rPr>
          <w:sz w:val="28"/>
          <w:szCs w:val="22"/>
        </w:rPr>
        <w:t>м</w:t>
      </w:r>
      <w:r w:rsidR="002277B0" w:rsidRPr="003449FA">
        <w:rPr>
          <w:sz w:val="28"/>
          <w:szCs w:val="22"/>
        </w:rPr>
        <w:t xml:space="preserve"> </w:t>
      </w:r>
      <w:r w:rsidR="002277B0" w:rsidRPr="003449FA">
        <w:rPr>
          <w:sz w:val="28"/>
          <w:szCs w:val="22"/>
        </w:rPr>
        <w:lastRenderedPageBreak/>
        <w:t xml:space="preserve">администрации городского округа Тольятти от 10.10.2025 № 1924-п/1 </w:t>
      </w:r>
      <w:r w:rsidR="009A3341" w:rsidRPr="003449FA">
        <w:rPr>
          <w:sz w:val="28"/>
          <w:szCs w:val="28"/>
        </w:rPr>
        <w:t xml:space="preserve">(далее </w:t>
      </w:r>
      <w:r w:rsidR="00800444" w:rsidRPr="003449FA">
        <w:rPr>
          <w:sz w:val="28"/>
          <w:szCs w:val="28"/>
        </w:rPr>
        <w:t>–</w:t>
      </w:r>
      <w:r w:rsidR="009A3341" w:rsidRPr="003449FA">
        <w:rPr>
          <w:sz w:val="28"/>
          <w:szCs w:val="28"/>
        </w:rPr>
        <w:t xml:space="preserve"> </w:t>
      </w:r>
      <w:r w:rsidR="00800444" w:rsidRPr="003449FA">
        <w:rPr>
          <w:sz w:val="28"/>
          <w:szCs w:val="28"/>
        </w:rPr>
        <w:t>Требования</w:t>
      </w:r>
      <w:r w:rsidR="009A3341" w:rsidRPr="003449FA">
        <w:rPr>
          <w:sz w:val="28"/>
          <w:szCs w:val="28"/>
        </w:rPr>
        <w:t>)</w:t>
      </w:r>
      <w:r w:rsidR="00A024A4" w:rsidRPr="003449FA">
        <w:rPr>
          <w:sz w:val="28"/>
          <w:szCs w:val="28"/>
        </w:rPr>
        <w:t xml:space="preserve"> </w:t>
      </w:r>
      <w:r w:rsidR="009A3341" w:rsidRPr="003449FA">
        <w:rPr>
          <w:sz w:val="28"/>
          <w:szCs w:val="28"/>
        </w:rPr>
        <w:t xml:space="preserve">(газета </w:t>
      </w:r>
      <w:r w:rsidR="00800444" w:rsidRPr="003449FA">
        <w:rPr>
          <w:sz w:val="28"/>
          <w:szCs w:val="28"/>
        </w:rPr>
        <w:t>«</w:t>
      </w:r>
      <w:r w:rsidR="009A3341" w:rsidRPr="003449FA">
        <w:rPr>
          <w:sz w:val="28"/>
          <w:szCs w:val="28"/>
        </w:rPr>
        <w:t>Городские ведомости</w:t>
      </w:r>
      <w:r w:rsidR="00800444" w:rsidRPr="003449FA">
        <w:rPr>
          <w:sz w:val="28"/>
          <w:szCs w:val="28"/>
        </w:rPr>
        <w:t>»</w:t>
      </w:r>
      <w:r w:rsidR="009A3341" w:rsidRPr="003449FA">
        <w:rPr>
          <w:sz w:val="28"/>
          <w:szCs w:val="28"/>
        </w:rPr>
        <w:t>, 2025,</w:t>
      </w:r>
      <w:r w:rsidR="00657034" w:rsidRPr="003449FA">
        <w:rPr>
          <w:sz w:val="28"/>
          <w:szCs w:val="28"/>
        </w:rPr>
        <w:t xml:space="preserve"> </w:t>
      </w:r>
      <w:r w:rsidR="00A024A4" w:rsidRPr="003449FA">
        <w:rPr>
          <w:sz w:val="28"/>
          <w:szCs w:val="28"/>
        </w:rPr>
        <w:t>17 октября</w:t>
      </w:r>
      <w:r w:rsidR="009A3341" w:rsidRPr="003449FA">
        <w:rPr>
          <w:sz w:val="28"/>
          <w:szCs w:val="28"/>
        </w:rPr>
        <w:t>), следующие изменения:</w:t>
      </w:r>
    </w:p>
    <w:p w14:paraId="4B0B5E4D" w14:textId="6F2E7B78" w:rsidR="001F2B83" w:rsidRPr="003449FA" w:rsidRDefault="00320BED" w:rsidP="00A83181">
      <w:pPr>
        <w:pStyle w:val="a3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Абзац второй п</w:t>
      </w:r>
      <w:r w:rsidR="007A3307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="00EE284E" w:rsidRPr="003449FA">
        <w:rPr>
          <w:sz w:val="28"/>
          <w:szCs w:val="28"/>
        </w:rPr>
        <w:t xml:space="preserve"> 2.1</w:t>
      </w:r>
      <w:r w:rsidRPr="00320BE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Pr="003449FA">
        <w:rPr>
          <w:rFonts w:eastAsiaTheme="minorHAnsi"/>
          <w:sz w:val="28"/>
          <w:szCs w:val="28"/>
          <w:lang w:eastAsia="en-US"/>
        </w:rPr>
        <w:t xml:space="preserve">ункты 2.2, 2.3 </w:t>
      </w:r>
      <w:r w:rsidR="000D7EFD">
        <w:rPr>
          <w:rFonts w:eastAsiaTheme="minorHAnsi"/>
          <w:sz w:val="28"/>
          <w:szCs w:val="28"/>
          <w:lang w:eastAsia="en-US"/>
        </w:rPr>
        <w:t xml:space="preserve">раздела 2 </w:t>
      </w:r>
      <w:r w:rsidRPr="003449FA">
        <w:rPr>
          <w:sz w:val="28"/>
          <w:szCs w:val="28"/>
        </w:rPr>
        <w:t>Требований</w:t>
      </w:r>
      <w:r w:rsidR="008D356E" w:rsidRPr="003449FA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признать утратившими силу.</w:t>
      </w:r>
    </w:p>
    <w:p w14:paraId="6ED96594" w14:textId="3AAE4D68" w:rsidR="001F2B83" w:rsidRPr="003449FA" w:rsidRDefault="000D7EFD" w:rsidP="00A83181">
      <w:pPr>
        <w:pStyle w:val="a3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ED2304"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 xml:space="preserve">аздел 2 </w:t>
      </w:r>
      <w:r w:rsidR="001F2B83" w:rsidRPr="003449FA">
        <w:rPr>
          <w:rFonts w:eastAsiaTheme="minorHAnsi"/>
          <w:sz w:val="28"/>
          <w:szCs w:val="28"/>
          <w:lang w:eastAsia="en-US"/>
        </w:rPr>
        <w:t>Требовани</w:t>
      </w:r>
      <w:r>
        <w:rPr>
          <w:rFonts w:eastAsiaTheme="minorHAnsi"/>
          <w:sz w:val="28"/>
          <w:szCs w:val="28"/>
          <w:lang w:eastAsia="en-US"/>
        </w:rPr>
        <w:t>й</w:t>
      </w:r>
      <w:r w:rsidR="001F2B83" w:rsidRPr="003449FA">
        <w:rPr>
          <w:rFonts w:eastAsiaTheme="minorHAnsi"/>
          <w:sz w:val="28"/>
          <w:szCs w:val="28"/>
          <w:lang w:eastAsia="en-US"/>
        </w:rPr>
        <w:t xml:space="preserve"> </w:t>
      </w:r>
      <w:r w:rsidR="00C34B26" w:rsidRPr="003449FA">
        <w:rPr>
          <w:rFonts w:eastAsiaTheme="minorHAnsi"/>
          <w:sz w:val="28"/>
          <w:szCs w:val="28"/>
          <w:lang w:eastAsia="en-US"/>
        </w:rPr>
        <w:t xml:space="preserve">дополнить </w:t>
      </w:r>
      <w:r w:rsidR="001F2B83" w:rsidRPr="003449FA">
        <w:rPr>
          <w:rFonts w:eastAsiaTheme="minorHAnsi"/>
          <w:sz w:val="28"/>
          <w:szCs w:val="28"/>
          <w:lang w:eastAsia="en-US"/>
        </w:rPr>
        <w:t>пунктом 2.8 следующего содержания:</w:t>
      </w:r>
    </w:p>
    <w:p w14:paraId="0D5487DA" w14:textId="64D78FB0" w:rsidR="00D46A63" w:rsidRPr="003449FA" w:rsidRDefault="008D356E" w:rsidP="00A83181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3449FA">
        <w:rPr>
          <w:rFonts w:eastAsiaTheme="minorHAnsi"/>
          <w:sz w:val="28"/>
          <w:szCs w:val="28"/>
          <w:lang w:eastAsia="en-US"/>
        </w:rPr>
        <w:t>«2.</w:t>
      </w:r>
      <w:r w:rsidR="00C34B26" w:rsidRPr="003449FA">
        <w:rPr>
          <w:rFonts w:eastAsiaTheme="minorHAnsi"/>
          <w:sz w:val="28"/>
          <w:szCs w:val="28"/>
          <w:lang w:eastAsia="en-US"/>
        </w:rPr>
        <w:t>8</w:t>
      </w:r>
      <w:r w:rsidRPr="003449FA">
        <w:rPr>
          <w:rFonts w:eastAsiaTheme="minorHAnsi"/>
          <w:sz w:val="28"/>
          <w:szCs w:val="28"/>
          <w:lang w:eastAsia="en-US"/>
        </w:rPr>
        <w:t>. Требования к внешнему виду и техническому состоянию НТО</w:t>
      </w:r>
      <w:r w:rsidR="00D46A63" w:rsidRPr="003449FA">
        <w:rPr>
          <w:rFonts w:eastAsiaTheme="minorHAnsi"/>
          <w:sz w:val="28"/>
          <w:szCs w:val="28"/>
          <w:lang w:eastAsia="en-US"/>
        </w:rPr>
        <w:t>, подлежащих размещению на территории городского округа Тольятти,</w:t>
      </w:r>
      <w:r w:rsidR="00E76D3E" w:rsidRPr="003449FA">
        <w:rPr>
          <w:rFonts w:eastAsiaTheme="minorHAnsi"/>
          <w:sz w:val="28"/>
          <w:szCs w:val="28"/>
          <w:lang w:eastAsia="en-US"/>
        </w:rPr>
        <w:t xml:space="preserve"> </w:t>
      </w:r>
      <w:r w:rsidR="00890492">
        <w:rPr>
          <w:rFonts w:eastAsiaTheme="minorHAnsi"/>
          <w:sz w:val="28"/>
          <w:szCs w:val="28"/>
          <w:lang w:eastAsia="en-US"/>
        </w:rPr>
        <w:t>указаны</w:t>
      </w:r>
      <w:r w:rsidR="00E76D3E" w:rsidRPr="003449FA">
        <w:rPr>
          <w:rFonts w:eastAsiaTheme="minorHAnsi"/>
          <w:sz w:val="28"/>
          <w:szCs w:val="28"/>
          <w:lang w:eastAsia="en-US"/>
        </w:rPr>
        <w:t xml:space="preserve"> в Приложении № </w:t>
      </w:r>
      <w:r w:rsidRPr="003449FA">
        <w:rPr>
          <w:rFonts w:eastAsiaTheme="minorHAnsi"/>
          <w:sz w:val="28"/>
          <w:szCs w:val="28"/>
          <w:lang w:eastAsia="en-US"/>
        </w:rPr>
        <w:t>1 к настоящим Требованиям и применяются с учет</w:t>
      </w:r>
      <w:r w:rsidR="006923C8">
        <w:rPr>
          <w:rFonts w:eastAsiaTheme="minorHAnsi"/>
          <w:sz w:val="28"/>
          <w:szCs w:val="28"/>
          <w:lang w:eastAsia="en-US"/>
        </w:rPr>
        <w:t xml:space="preserve">ом положений </w:t>
      </w:r>
      <w:r w:rsidR="00AE0B97">
        <w:rPr>
          <w:rFonts w:eastAsiaTheme="minorHAnsi"/>
          <w:sz w:val="28"/>
          <w:szCs w:val="28"/>
          <w:lang w:eastAsia="en-US"/>
        </w:rPr>
        <w:t>разделов 1, 2 настоящих Требований</w:t>
      </w:r>
      <w:r w:rsidR="006923C8">
        <w:rPr>
          <w:rFonts w:eastAsiaTheme="minorHAnsi"/>
          <w:sz w:val="28"/>
          <w:szCs w:val="28"/>
          <w:lang w:eastAsia="en-US"/>
        </w:rPr>
        <w:t>.</w:t>
      </w:r>
    </w:p>
    <w:p w14:paraId="3DAEDC3F" w14:textId="3CB03CBD" w:rsidR="00D46A63" w:rsidRPr="006923C8" w:rsidRDefault="00D46A63" w:rsidP="00A831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923C8">
        <w:rPr>
          <w:rFonts w:eastAsiaTheme="minorHAnsi"/>
          <w:sz w:val="28"/>
          <w:szCs w:val="28"/>
          <w:lang w:eastAsia="en-US"/>
        </w:rPr>
        <w:t xml:space="preserve">Требования к внешнему виду и техническому состоянию НТО, подлежащих размещению на территории городского округа Тольятти, </w:t>
      </w:r>
      <w:r w:rsidR="00890492">
        <w:rPr>
          <w:rFonts w:eastAsiaTheme="minorHAnsi"/>
          <w:sz w:val="28"/>
          <w:szCs w:val="28"/>
          <w:lang w:eastAsia="en-US"/>
        </w:rPr>
        <w:t>указанные</w:t>
      </w:r>
      <w:r w:rsidRPr="006923C8">
        <w:rPr>
          <w:rFonts w:eastAsiaTheme="minorHAnsi"/>
          <w:sz w:val="28"/>
          <w:szCs w:val="28"/>
          <w:lang w:eastAsia="en-US"/>
        </w:rPr>
        <w:t xml:space="preserve"> в Приложении № 1 к настоящим Требованиям не применяются </w:t>
      </w:r>
      <w:r w:rsidR="00026714" w:rsidRPr="006923C8">
        <w:rPr>
          <w:rFonts w:eastAsiaTheme="minorHAnsi"/>
          <w:sz w:val="28"/>
          <w:szCs w:val="28"/>
          <w:lang w:eastAsia="en-US"/>
        </w:rPr>
        <w:t>в отношении</w:t>
      </w:r>
      <w:r w:rsidRPr="006923C8">
        <w:rPr>
          <w:rFonts w:eastAsiaTheme="minorHAnsi"/>
          <w:sz w:val="28"/>
          <w:szCs w:val="28"/>
          <w:lang w:eastAsia="en-US"/>
        </w:rPr>
        <w:t xml:space="preserve"> НТО, указанны</w:t>
      </w:r>
      <w:r w:rsidR="00026714" w:rsidRPr="006923C8">
        <w:rPr>
          <w:rFonts w:eastAsiaTheme="minorHAnsi"/>
          <w:sz w:val="28"/>
          <w:szCs w:val="28"/>
          <w:lang w:eastAsia="en-US"/>
        </w:rPr>
        <w:t>х</w:t>
      </w:r>
      <w:r w:rsidRPr="006923C8">
        <w:rPr>
          <w:rFonts w:eastAsiaTheme="minorHAnsi"/>
          <w:sz w:val="28"/>
          <w:szCs w:val="28"/>
          <w:lang w:eastAsia="en-US"/>
        </w:rPr>
        <w:t xml:space="preserve"> в разделе 3 настоящих Требований</w:t>
      </w:r>
      <w:r w:rsidR="00026714" w:rsidRPr="006923C8">
        <w:rPr>
          <w:rFonts w:eastAsiaTheme="minorHAnsi"/>
          <w:sz w:val="28"/>
          <w:szCs w:val="28"/>
          <w:lang w:eastAsia="en-US"/>
        </w:rPr>
        <w:t>.</w:t>
      </w:r>
      <w:r w:rsidR="00C34B26" w:rsidRPr="006923C8">
        <w:rPr>
          <w:rFonts w:eastAsiaTheme="minorHAnsi"/>
          <w:sz w:val="28"/>
          <w:szCs w:val="28"/>
          <w:lang w:eastAsia="en-US"/>
        </w:rPr>
        <w:t>»</w:t>
      </w:r>
      <w:r w:rsidRPr="006923C8">
        <w:rPr>
          <w:rFonts w:eastAsiaTheme="minorHAnsi"/>
          <w:sz w:val="28"/>
          <w:szCs w:val="28"/>
          <w:lang w:eastAsia="en-US"/>
        </w:rPr>
        <w:t>.</w:t>
      </w:r>
    </w:p>
    <w:p w14:paraId="5D0AE495" w14:textId="58D5B699" w:rsidR="004753BA" w:rsidRPr="003449FA" w:rsidRDefault="004753BA" w:rsidP="00A83181">
      <w:pPr>
        <w:pStyle w:val="a3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3449FA">
        <w:rPr>
          <w:rFonts w:eastAsiaTheme="minorHAnsi"/>
          <w:sz w:val="28"/>
          <w:szCs w:val="28"/>
          <w:lang w:eastAsia="en-US"/>
        </w:rPr>
        <w:t xml:space="preserve">В пункте 3.2 </w:t>
      </w:r>
      <w:r w:rsidR="000D7EFD">
        <w:rPr>
          <w:rFonts w:eastAsiaTheme="minorHAnsi"/>
          <w:sz w:val="28"/>
          <w:szCs w:val="28"/>
          <w:lang w:eastAsia="en-US"/>
        </w:rPr>
        <w:t xml:space="preserve">раздела 3 </w:t>
      </w:r>
      <w:r w:rsidRPr="003449FA">
        <w:rPr>
          <w:rFonts w:eastAsiaTheme="minorHAnsi"/>
          <w:sz w:val="28"/>
          <w:szCs w:val="28"/>
          <w:lang w:eastAsia="en-US"/>
        </w:rPr>
        <w:t>Требований:</w:t>
      </w:r>
    </w:p>
    <w:p w14:paraId="2E84D56E" w14:textId="35B1164E" w:rsidR="004753BA" w:rsidRPr="003449FA" w:rsidRDefault="00026714" w:rsidP="00A83181">
      <w:pPr>
        <w:pStyle w:val="a3"/>
        <w:numPr>
          <w:ilvl w:val="2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3449FA">
        <w:rPr>
          <w:rFonts w:eastAsiaTheme="minorHAnsi"/>
          <w:sz w:val="28"/>
          <w:szCs w:val="28"/>
          <w:lang w:eastAsia="en-US"/>
        </w:rPr>
        <w:t>С</w:t>
      </w:r>
      <w:r w:rsidR="004753BA" w:rsidRPr="003449FA">
        <w:rPr>
          <w:rFonts w:eastAsiaTheme="minorHAnsi"/>
          <w:sz w:val="28"/>
          <w:szCs w:val="28"/>
          <w:lang w:eastAsia="en-US"/>
        </w:rPr>
        <w:t>лова «Приложения № 1» заменить словами «Приложения № 2»;</w:t>
      </w:r>
    </w:p>
    <w:p w14:paraId="283D7823" w14:textId="41CF346A" w:rsidR="00CF1F63" w:rsidRPr="003449FA" w:rsidRDefault="00FE03A3" w:rsidP="00A83181">
      <w:pPr>
        <w:pStyle w:val="a3"/>
        <w:numPr>
          <w:ilvl w:val="2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а</w:t>
      </w:r>
      <w:r w:rsidR="0020591D" w:rsidRPr="003449FA">
        <w:rPr>
          <w:rFonts w:eastAsiaTheme="minorHAnsi"/>
          <w:sz w:val="28"/>
          <w:szCs w:val="28"/>
          <w:lang w:eastAsia="en-US"/>
        </w:rPr>
        <w:t>бзац</w:t>
      </w:r>
      <w:r>
        <w:rPr>
          <w:rFonts w:eastAsiaTheme="minorHAnsi"/>
          <w:sz w:val="28"/>
          <w:szCs w:val="28"/>
          <w:lang w:eastAsia="en-US"/>
        </w:rPr>
        <w:t>е</w:t>
      </w:r>
      <w:r w:rsidR="0020591D" w:rsidRPr="003449FA">
        <w:rPr>
          <w:rFonts w:eastAsiaTheme="minorHAnsi"/>
          <w:sz w:val="28"/>
          <w:szCs w:val="28"/>
          <w:lang w:eastAsia="en-US"/>
        </w:rPr>
        <w:t xml:space="preserve"> второ</w:t>
      </w:r>
      <w:r>
        <w:rPr>
          <w:rFonts w:eastAsiaTheme="minorHAnsi"/>
          <w:sz w:val="28"/>
          <w:szCs w:val="28"/>
          <w:lang w:eastAsia="en-US"/>
        </w:rPr>
        <w:t>м</w:t>
      </w:r>
      <w:r w:rsidR="00B071F3" w:rsidRPr="003449FA">
        <w:rPr>
          <w:rFonts w:eastAsiaTheme="minorHAnsi"/>
          <w:sz w:val="28"/>
          <w:szCs w:val="28"/>
          <w:lang w:eastAsia="en-US"/>
        </w:rPr>
        <w:t xml:space="preserve"> </w:t>
      </w:r>
      <w:r w:rsidR="00062245" w:rsidRPr="003449FA">
        <w:rPr>
          <w:rFonts w:eastAsiaTheme="minorHAnsi"/>
          <w:sz w:val="28"/>
          <w:szCs w:val="28"/>
          <w:lang w:eastAsia="en-US"/>
        </w:rPr>
        <w:t>слов</w:t>
      </w:r>
      <w:r w:rsidR="00E45726" w:rsidRPr="003449FA">
        <w:rPr>
          <w:rFonts w:eastAsiaTheme="minorHAnsi"/>
          <w:sz w:val="28"/>
          <w:szCs w:val="28"/>
          <w:lang w:eastAsia="en-US"/>
        </w:rPr>
        <w:t>а</w:t>
      </w:r>
      <w:r w:rsidR="00062245" w:rsidRPr="003449FA">
        <w:rPr>
          <w:rFonts w:eastAsiaTheme="minorHAnsi"/>
          <w:sz w:val="28"/>
          <w:szCs w:val="28"/>
          <w:lang w:eastAsia="en-US"/>
        </w:rPr>
        <w:t xml:space="preserve"> </w:t>
      </w:r>
      <w:r w:rsidR="00E45726" w:rsidRPr="003449FA">
        <w:rPr>
          <w:rFonts w:eastAsiaTheme="minorHAnsi"/>
          <w:sz w:val="28"/>
          <w:szCs w:val="28"/>
          <w:lang w:eastAsia="en-US"/>
        </w:rPr>
        <w:t xml:space="preserve">«предусмотренному Приложением </w:t>
      </w:r>
      <w:r w:rsidR="003449FA">
        <w:rPr>
          <w:rFonts w:eastAsiaTheme="minorHAnsi"/>
          <w:sz w:val="28"/>
          <w:szCs w:val="28"/>
          <w:lang w:eastAsia="en-US"/>
        </w:rPr>
        <w:t>№</w:t>
      </w:r>
      <w:r w:rsidR="00E45726" w:rsidRPr="003449FA">
        <w:rPr>
          <w:rFonts w:eastAsiaTheme="minorHAnsi"/>
          <w:sz w:val="28"/>
          <w:szCs w:val="28"/>
          <w:lang w:eastAsia="en-US"/>
        </w:rPr>
        <w:t xml:space="preserve"> 2» заменить</w:t>
      </w:r>
      <w:r w:rsidR="00062245" w:rsidRPr="003449FA">
        <w:rPr>
          <w:rFonts w:eastAsiaTheme="minorHAnsi"/>
          <w:sz w:val="28"/>
          <w:szCs w:val="28"/>
          <w:lang w:eastAsia="en-US"/>
        </w:rPr>
        <w:t xml:space="preserve"> словами «"Тип 4"</w:t>
      </w:r>
      <w:r w:rsidR="002E10C5" w:rsidRPr="003449FA">
        <w:rPr>
          <w:rFonts w:eastAsiaTheme="minorHAnsi"/>
          <w:sz w:val="28"/>
          <w:szCs w:val="28"/>
          <w:lang w:eastAsia="en-US"/>
        </w:rPr>
        <w:t>,</w:t>
      </w:r>
      <w:r w:rsidR="00E45726" w:rsidRPr="003449FA">
        <w:rPr>
          <w:rFonts w:eastAsiaTheme="minorHAnsi"/>
          <w:sz w:val="28"/>
          <w:szCs w:val="28"/>
          <w:lang w:eastAsia="en-US"/>
        </w:rPr>
        <w:t xml:space="preserve"> предусмотренным Приложени</w:t>
      </w:r>
      <w:r w:rsidR="00BA249A">
        <w:rPr>
          <w:rFonts w:eastAsiaTheme="minorHAnsi"/>
          <w:sz w:val="28"/>
          <w:szCs w:val="28"/>
          <w:lang w:eastAsia="en-US"/>
        </w:rPr>
        <w:t>ем</w:t>
      </w:r>
      <w:r w:rsidR="00E45726" w:rsidRPr="003449FA">
        <w:rPr>
          <w:rFonts w:eastAsiaTheme="minorHAnsi"/>
          <w:sz w:val="28"/>
          <w:szCs w:val="28"/>
          <w:lang w:eastAsia="en-US"/>
        </w:rPr>
        <w:t xml:space="preserve"> № 2, </w:t>
      </w:r>
      <w:r w:rsidR="00BA249A">
        <w:rPr>
          <w:rFonts w:eastAsiaTheme="minorHAnsi"/>
          <w:sz w:val="28"/>
          <w:szCs w:val="28"/>
          <w:lang w:eastAsia="en-US"/>
        </w:rPr>
        <w:t>Приложением </w:t>
      </w:r>
      <w:r w:rsidR="00E45726" w:rsidRPr="003449FA">
        <w:rPr>
          <w:rFonts w:eastAsiaTheme="minorHAnsi"/>
          <w:sz w:val="28"/>
          <w:szCs w:val="28"/>
          <w:lang w:eastAsia="en-US"/>
        </w:rPr>
        <w:t>№ 3</w:t>
      </w:r>
      <w:r w:rsidR="00062245" w:rsidRPr="003449FA">
        <w:rPr>
          <w:rFonts w:eastAsiaTheme="minorHAnsi"/>
          <w:sz w:val="28"/>
          <w:szCs w:val="28"/>
          <w:lang w:eastAsia="en-US"/>
        </w:rPr>
        <w:t>».</w:t>
      </w:r>
    </w:p>
    <w:p w14:paraId="632ACE33" w14:textId="74FF9217" w:rsidR="00CF1F63" w:rsidRPr="003449FA" w:rsidRDefault="00CF1F63" w:rsidP="00A83181">
      <w:pPr>
        <w:pStyle w:val="a3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3449FA">
        <w:rPr>
          <w:rFonts w:eastAsiaTheme="minorHAnsi"/>
          <w:sz w:val="28"/>
          <w:szCs w:val="28"/>
          <w:lang w:eastAsia="en-US"/>
        </w:rPr>
        <w:t xml:space="preserve">В пункте 3.3 </w:t>
      </w:r>
      <w:r w:rsidR="000D7EFD">
        <w:rPr>
          <w:rFonts w:eastAsiaTheme="minorHAnsi"/>
          <w:sz w:val="28"/>
          <w:szCs w:val="28"/>
          <w:lang w:eastAsia="en-US"/>
        </w:rPr>
        <w:t xml:space="preserve">раздела 3 </w:t>
      </w:r>
      <w:r w:rsidRPr="003449FA">
        <w:rPr>
          <w:rFonts w:eastAsiaTheme="minorHAnsi"/>
          <w:sz w:val="28"/>
          <w:szCs w:val="28"/>
          <w:lang w:eastAsia="en-US"/>
        </w:rPr>
        <w:t xml:space="preserve">Требований слова «Приложения № 2» заменить словами «Приложения № </w:t>
      </w:r>
      <w:r w:rsidR="005970C2" w:rsidRPr="00DF7324">
        <w:rPr>
          <w:rFonts w:eastAsiaTheme="minorHAnsi"/>
          <w:sz w:val="28"/>
          <w:szCs w:val="28"/>
          <w:lang w:eastAsia="en-US"/>
        </w:rPr>
        <w:t>4</w:t>
      </w:r>
      <w:r w:rsidRPr="003449FA">
        <w:rPr>
          <w:rFonts w:eastAsiaTheme="minorHAnsi"/>
          <w:sz w:val="28"/>
          <w:szCs w:val="28"/>
          <w:lang w:eastAsia="en-US"/>
        </w:rPr>
        <w:t>»</w:t>
      </w:r>
      <w:r w:rsidR="005C39B7" w:rsidRPr="003449FA">
        <w:rPr>
          <w:rFonts w:eastAsiaTheme="minorHAnsi"/>
          <w:sz w:val="28"/>
          <w:szCs w:val="28"/>
          <w:lang w:eastAsia="en-US"/>
        </w:rPr>
        <w:t>.</w:t>
      </w:r>
    </w:p>
    <w:p w14:paraId="2A2ED42C" w14:textId="5D5E365F" w:rsidR="005C39B7" w:rsidRPr="003449FA" w:rsidRDefault="0014655F" w:rsidP="00A83181">
      <w:pPr>
        <w:pStyle w:val="a3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449FA">
        <w:rPr>
          <w:rFonts w:eastAsiaTheme="minorHAnsi"/>
          <w:sz w:val="28"/>
          <w:szCs w:val="28"/>
          <w:lang w:eastAsia="en-US"/>
        </w:rPr>
        <w:t xml:space="preserve">Требования </w:t>
      </w:r>
      <w:r>
        <w:rPr>
          <w:rFonts w:eastAsiaTheme="minorHAnsi"/>
          <w:sz w:val="28"/>
          <w:szCs w:val="28"/>
          <w:lang w:eastAsia="en-US"/>
        </w:rPr>
        <w:t>д</w:t>
      </w:r>
      <w:r w:rsidR="00D82BE6" w:rsidRPr="003449FA">
        <w:rPr>
          <w:rFonts w:eastAsiaTheme="minorHAnsi"/>
          <w:sz w:val="28"/>
          <w:szCs w:val="28"/>
          <w:lang w:eastAsia="en-US"/>
        </w:rPr>
        <w:t>ополнить Приложением № 1 согласно Приложению № 1 к настоящему постановлению</w:t>
      </w:r>
      <w:r w:rsidR="00D82BE6" w:rsidRPr="003449FA">
        <w:rPr>
          <w:sz w:val="28"/>
          <w:szCs w:val="28"/>
        </w:rPr>
        <w:t>.</w:t>
      </w:r>
    </w:p>
    <w:p w14:paraId="02226018" w14:textId="625B7203" w:rsidR="005C39B7" w:rsidRPr="003449FA" w:rsidRDefault="00E32722" w:rsidP="00A83181">
      <w:pPr>
        <w:pStyle w:val="a3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3449FA">
        <w:rPr>
          <w:sz w:val="28"/>
          <w:szCs w:val="28"/>
        </w:rPr>
        <w:t xml:space="preserve">В </w:t>
      </w:r>
      <w:r w:rsidR="005C39B7" w:rsidRPr="003449FA">
        <w:rPr>
          <w:rFonts w:eastAsiaTheme="minorHAnsi"/>
          <w:sz w:val="28"/>
          <w:szCs w:val="28"/>
          <w:lang w:eastAsia="en-US"/>
        </w:rPr>
        <w:t xml:space="preserve">наименовании нумерационного заголовка Приложения № 1 к </w:t>
      </w:r>
      <w:r w:rsidR="007420B5" w:rsidRPr="003449FA">
        <w:rPr>
          <w:sz w:val="28"/>
          <w:szCs w:val="28"/>
        </w:rPr>
        <w:t>Требованиям</w:t>
      </w:r>
      <w:r w:rsidR="005C39B7" w:rsidRPr="003449FA">
        <w:rPr>
          <w:rFonts w:eastAsiaTheme="minorHAnsi"/>
          <w:sz w:val="28"/>
          <w:szCs w:val="28"/>
          <w:lang w:eastAsia="en-US"/>
        </w:rPr>
        <w:t xml:space="preserve"> </w:t>
      </w:r>
      <w:r w:rsidR="00D82BE6" w:rsidRPr="003449FA">
        <w:rPr>
          <w:rFonts w:eastAsiaTheme="minorHAnsi"/>
          <w:sz w:val="28"/>
          <w:szCs w:val="28"/>
          <w:lang w:eastAsia="en-US"/>
        </w:rPr>
        <w:t>слова «Приложение № 1» заменить словами «Приложение № 2».</w:t>
      </w:r>
    </w:p>
    <w:p w14:paraId="31722921" w14:textId="77777777" w:rsidR="00F92C6A" w:rsidRDefault="00D82BE6" w:rsidP="00A83181">
      <w:pPr>
        <w:pStyle w:val="a3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449FA">
        <w:rPr>
          <w:sz w:val="28"/>
          <w:szCs w:val="28"/>
        </w:rPr>
        <w:t xml:space="preserve">В </w:t>
      </w:r>
      <w:r w:rsidRPr="003449FA">
        <w:rPr>
          <w:rFonts w:eastAsiaTheme="minorHAnsi"/>
          <w:sz w:val="28"/>
          <w:szCs w:val="28"/>
          <w:lang w:eastAsia="en-US"/>
        </w:rPr>
        <w:t xml:space="preserve">наименовании нумерационного заголовка Приложения № 2 к </w:t>
      </w:r>
      <w:r w:rsidR="007420B5" w:rsidRPr="003449FA">
        <w:rPr>
          <w:sz w:val="28"/>
          <w:szCs w:val="28"/>
        </w:rPr>
        <w:t>Требованиям</w:t>
      </w:r>
      <w:r w:rsidRPr="003449FA">
        <w:rPr>
          <w:rFonts w:eastAsiaTheme="minorHAnsi"/>
          <w:sz w:val="28"/>
          <w:szCs w:val="28"/>
          <w:lang w:eastAsia="en-US"/>
        </w:rPr>
        <w:t xml:space="preserve"> слова «Приложение № 2» заменить словами «Приложение № </w:t>
      </w:r>
      <w:r w:rsidR="0075250F" w:rsidRPr="003449FA">
        <w:rPr>
          <w:rFonts w:eastAsiaTheme="minorHAnsi"/>
          <w:sz w:val="28"/>
          <w:szCs w:val="28"/>
          <w:lang w:eastAsia="en-US"/>
        </w:rPr>
        <w:t>4</w:t>
      </w:r>
      <w:r w:rsidRPr="003449FA">
        <w:rPr>
          <w:rFonts w:eastAsiaTheme="minorHAnsi"/>
          <w:sz w:val="28"/>
          <w:szCs w:val="28"/>
          <w:lang w:eastAsia="en-US"/>
        </w:rPr>
        <w:t>»</w:t>
      </w:r>
      <w:r w:rsidR="00F92C6A">
        <w:rPr>
          <w:sz w:val="28"/>
          <w:szCs w:val="28"/>
        </w:rPr>
        <w:t>.</w:t>
      </w:r>
    </w:p>
    <w:p w14:paraId="28AC0FD7" w14:textId="231D4EAE" w:rsidR="00D82BE6" w:rsidRPr="00F92C6A" w:rsidRDefault="0014655F" w:rsidP="00A83181">
      <w:pPr>
        <w:pStyle w:val="a3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449FA">
        <w:rPr>
          <w:sz w:val="28"/>
          <w:szCs w:val="28"/>
        </w:rPr>
        <w:t xml:space="preserve">Требования </w:t>
      </w:r>
      <w:r>
        <w:rPr>
          <w:sz w:val="28"/>
          <w:szCs w:val="28"/>
        </w:rPr>
        <w:t>д</w:t>
      </w:r>
      <w:r w:rsidR="00F92C6A" w:rsidRPr="003449FA">
        <w:rPr>
          <w:sz w:val="28"/>
          <w:szCs w:val="28"/>
        </w:rPr>
        <w:t>ополнить Прилож</w:t>
      </w:r>
      <w:r>
        <w:rPr>
          <w:sz w:val="28"/>
          <w:szCs w:val="28"/>
        </w:rPr>
        <w:t>ением № 3 согласно Приложению № </w:t>
      </w:r>
      <w:r w:rsidR="00F92C6A" w:rsidRPr="003449FA">
        <w:rPr>
          <w:sz w:val="28"/>
          <w:szCs w:val="28"/>
        </w:rPr>
        <w:t>2 к настоящему постановлению.</w:t>
      </w:r>
    </w:p>
    <w:p w14:paraId="1B14E328" w14:textId="116B5AFB" w:rsidR="00365D09" w:rsidRPr="003449FA" w:rsidRDefault="00365D09" w:rsidP="00A8318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3449FA">
        <w:rPr>
          <w:sz w:val="28"/>
          <w:szCs w:val="28"/>
        </w:rPr>
        <w:lastRenderedPageBreak/>
        <w:t>2.</w:t>
      </w:r>
      <w:r w:rsidR="004C2697" w:rsidRPr="003449FA">
        <w:rPr>
          <w:sz w:val="28"/>
          <w:szCs w:val="28"/>
        </w:rPr>
        <w:t xml:space="preserve"> </w:t>
      </w:r>
      <w:r w:rsidR="0072202C" w:rsidRPr="003449FA">
        <w:rPr>
          <w:rFonts w:eastAsiaTheme="minorHAnsi"/>
          <w:sz w:val="28"/>
          <w:szCs w:val="28"/>
          <w:lang w:eastAsia="en-US"/>
        </w:rPr>
        <w:t xml:space="preserve">Внешний вид и техническое состояние </w:t>
      </w:r>
      <w:r w:rsidR="0014655F" w:rsidRPr="003449FA">
        <w:rPr>
          <w:sz w:val="28"/>
          <w:szCs w:val="28"/>
        </w:rPr>
        <w:t>нестационарных торговых объектов</w:t>
      </w:r>
      <w:r w:rsidR="0072202C" w:rsidRPr="003449FA">
        <w:rPr>
          <w:rFonts w:eastAsiaTheme="minorHAnsi"/>
          <w:sz w:val="28"/>
          <w:szCs w:val="28"/>
          <w:lang w:eastAsia="en-US"/>
        </w:rPr>
        <w:t>, размещ</w:t>
      </w:r>
      <w:r w:rsidR="00CA1A80" w:rsidRPr="003449FA">
        <w:rPr>
          <w:rFonts w:eastAsiaTheme="minorHAnsi"/>
          <w:sz w:val="28"/>
          <w:szCs w:val="28"/>
          <w:lang w:eastAsia="en-US"/>
        </w:rPr>
        <w:t>енных</w:t>
      </w:r>
      <w:r w:rsidR="0072202C" w:rsidRPr="003449FA">
        <w:rPr>
          <w:rFonts w:eastAsiaTheme="minorHAnsi"/>
          <w:sz w:val="28"/>
          <w:szCs w:val="28"/>
          <w:lang w:eastAsia="en-US"/>
        </w:rPr>
        <w:t xml:space="preserve"> на территории городского округа Тольятти</w:t>
      </w:r>
      <w:r w:rsidR="0014655F">
        <w:rPr>
          <w:rFonts w:eastAsiaTheme="minorHAnsi"/>
          <w:sz w:val="28"/>
          <w:szCs w:val="28"/>
          <w:lang w:eastAsia="en-US"/>
        </w:rPr>
        <w:t>,</w:t>
      </w:r>
      <w:r w:rsidR="003449FA" w:rsidRPr="003449FA">
        <w:rPr>
          <w:rFonts w:eastAsiaTheme="minorHAnsi"/>
          <w:sz w:val="28"/>
          <w:szCs w:val="28"/>
          <w:lang w:eastAsia="en-US"/>
        </w:rPr>
        <w:t xml:space="preserve"> </w:t>
      </w:r>
      <w:r w:rsidRPr="003449FA">
        <w:rPr>
          <w:sz w:val="28"/>
          <w:szCs w:val="28"/>
        </w:rPr>
        <w:t>долж</w:t>
      </w:r>
      <w:r w:rsidR="003449FA" w:rsidRPr="003449FA">
        <w:rPr>
          <w:sz w:val="28"/>
          <w:szCs w:val="28"/>
        </w:rPr>
        <w:t>ны</w:t>
      </w:r>
      <w:r w:rsidRPr="003449FA">
        <w:rPr>
          <w:sz w:val="28"/>
          <w:szCs w:val="28"/>
        </w:rPr>
        <w:t xml:space="preserve"> быть приведен</w:t>
      </w:r>
      <w:r w:rsidR="003449FA" w:rsidRPr="003449FA">
        <w:rPr>
          <w:sz w:val="28"/>
          <w:szCs w:val="28"/>
        </w:rPr>
        <w:t>ы</w:t>
      </w:r>
      <w:r w:rsidRPr="003449FA">
        <w:rPr>
          <w:sz w:val="28"/>
          <w:szCs w:val="28"/>
        </w:rPr>
        <w:t xml:space="preserve"> их </w:t>
      </w:r>
      <w:r w:rsidR="003449FA" w:rsidRPr="003449FA">
        <w:rPr>
          <w:sz w:val="28"/>
          <w:szCs w:val="28"/>
        </w:rPr>
        <w:t>собственниками (владельцами)</w:t>
      </w:r>
      <w:r w:rsidRPr="003449FA">
        <w:rPr>
          <w:sz w:val="28"/>
          <w:szCs w:val="28"/>
        </w:rPr>
        <w:t xml:space="preserve"> в соответстви</w:t>
      </w:r>
      <w:r w:rsidR="0072202C" w:rsidRPr="003449FA">
        <w:rPr>
          <w:sz w:val="28"/>
          <w:szCs w:val="28"/>
        </w:rPr>
        <w:t>е</w:t>
      </w:r>
      <w:r w:rsidR="00CA1A80" w:rsidRPr="003449FA">
        <w:rPr>
          <w:sz w:val="28"/>
          <w:szCs w:val="28"/>
        </w:rPr>
        <w:t xml:space="preserve"> </w:t>
      </w:r>
      <w:r w:rsidR="0072202C" w:rsidRPr="003449FA">
        <w:rPr>
          <w:sz w:val="28"/>
          <w:szCs w:val="28"/>
        </w:rPr>
        <w:t>Требованиям</w:t>
      </w:r>
      <w:r w:rsidR="00CA1A80" w:rsidRPr="003449FA">
        <w:rPr>
          <w:sz w:val="28"/>
          <w:szCs w:val="28"/>
        </w:rPr>
        <w:t xml:space="preserve"> </w:t>
      </w:r>
      <w:r w:rsidRPr="003449FA">
        <w:rPr>
          <w:sz w:val="28"/>
          <w:szCs w:val="28"/>
        </w:rPr>
        <w:t xml:space="preserve">не позднее одного года со дня </w:t>
      </w:r>
      <w:r w:rsidR="00062245" w:rsidRPr="003449FA">
        <w:rPr>
          <w:sz w:val="28"/>
          <w:szCs w:val="28"/>
        </w:rPr>
        <w:t xml:space="preserve">вступления в силу </w:t>
      </w:r>
      <w:r w:rsidRPr="003449FA">
        <w:rPr>
          <w:sz w:val="28"/>
          <w:szCs w:val="28"/>
        </w:rPr>
        <w:t>настоящего постановления.</w:t>
      </w:r>
    </w:p>
    <w:p w14:paraId="01681BFE" w14:textId="53D9E876" w:rsidR="00365D09" w:rsidRPr="003449FA" w:rsidRDefault="003716A2" w:rsidP="00A8318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716A2">
        <w:rPr>
          <w:rFonts w:eastAsiaTheme="minorHAnsi"/>
          <w:sz w:val="28"/>
          <w:szCs w:val="28"/>
          <w:lang w:eastAsia="en-US"/>
        </w:rPr>
        <w:t>3</w:t>
      </w:r>
      <w:r w:rsidR="004C2697" w:rsidRPr="003449FA">
        <w:rPr>
          <w:rFonts w:eastAsiaTheme="minorHAnsi"/>
          <w:sz w:val="28"/>
          <w:szCs w:val="28"/>
          <w:lang w:eastAsia="en-US"/>
        </w:rPr>
        <w:t xml:space="preserve">. </w:t>
      </w:r>
      <w:r w:rsidR="00365D09" w:rsidRPr="003449FA">
        <w:rPr>
          <w:rFonts w:eastAsiaTheme="minorHAnsi"/>
          <w:sz w:val="28"/>
          <w:szCs w:val="28"/>
          <w:lang w:eastAsia="en-US"/>
        </w:rPr>
        <w:t xml:space="preserve">Организационному управлению администрации городского округа Тольятти опубликовать настоящее постановление в газете «Городские ведомости» и разместить на официальном сайте администрации городского округа Тольятти в информационно-телекоммуникационной сети «Интернет» по адресу </w:t>
      </w:r>
      <w:hyperlink r:id="rId11" w:history="1">
        <w:r w:rsidR="00365D09" w:rsidRPr="003449FA">
          <w:rPr>
            <w:rFonts w:eastAsiaTheme="minorHAnsi"/>
            <w:sz w:val="28"/>
            <w:szCs w:val="28"/>
            <w:lang w:eastAsia="en-US"/>
          </w:rPr>
          <w:t>http://portal.tgl.ru</w:t>
        </w:r>
      </w:hyperlink>
      <w:r w:rsidR="00365D09" w:rsidRPr="003449FA">
        <w:rPr>
          <w:rFonts w:eastAsiaTheme="minorHAnsi"/>
          <w:sz w:val="28"/>
          <w:szCs w:val="28"/>
          <w:lang w:eastAsia="en-US"/>
        </w:rPr>
        <w:t>.</w:t>
      </w:r>
    </w:p>
    <w:p w14:paraId="46857DC4" w14:textId="4CBFF690" w:rsidR="00365D09" w:rsidRPr="003449FA" w:rsidRDefault="003716A2" w:rsidP="00A831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716A2">
        <w:rPr>
          <w:sz w:val="28"/>
          <w:szCs w:val="28"/>
        </w:rPr>
        <w:t>4</w:t>
      </w:r>
      <w:r w:rsidR="00365D09" w:rsidRPr="003449FA">
        <w:rPr>
          <w:sz w:val="28"/>
          <w:szCs w:val="28"/>
        </w:rPr>
        <w:t xml:space="preserve">. Настоящее постановление вступает в силу </w:t>
      </w:r>
      <w:r w:rsidR="003449FA" w:rsidRPr="003449FA">
        <w:rPr>
          <w:rFonts w:eastAsiaTheme="minorHAnsi"/>
          <w:sz w:val="28"/>
          <w:szCs w:val="28"/>
          <w:lang w:eastAsia="en-US"/>
        </w:rPr>
        <w:t>по истечении девяноста дней после дня его официального опубликования</w:t>
      </w:r>
      <w:r w:rsidR="0020591D" w:rsidRPr="003449FA">
        <w:rPr>
          <w:sz w:val="28"/>
          <w:szCs w:val="28"/>
        </w:rPr>
        <w:t xml:space="preserve">, но не ранее 1 </w:t>
      </w:r>
      <w:r w:rsidR="00FF5726" w:rsidRPr="003449FA">
        <w:rPr>
          <w:sz w:val="28"/>
          <w:szCs w:val="28"/>
        </w:rPr>
        <w:t>марта</w:t>
      </w:r>
      <w:r w:rsidR="0020591D" w:rsidRPr="003449FA">
        <w:rPr>
          <w:sz w:val="28"/>
          <w:szCs w:val="28"/>
        </w:rPr>
        <w:t xml:space="preserve"> 202</w:t>
      </w:r>
      <w:r w:rsidR="00FF5726" w:rsidRPr="003449FA">
        <w:rPr>
          <w:sz w:val="28"/>
          <w:szCs w:val="28"/>
        </w:rPr>
        <w:t>7</w:t>
      </w:r>
      <w:r w:rsidR="0020591D" w:rsidRPr="003449FA">
        <w:rPr>
          <w:sz w:val="28"/>
          <w:szCs w:val="28"/>
        </w:rPr>
        <w:t xml:space="preserve"> года</w:t>
      </w:r>
      <w:r w:rsidR="00365D09" w:rsidRPr="003449FA">
        <w:rPr>
          <w:sz w:val="28"/>
          <w:szCs w:val="28"/>
        </w:rPr>
        <w:t>.</w:t>
      </w:r>
    </w:p>
    <w:p w14:paraId="6C7DEC29" w14:textId="180B082C" w:rsidR="0005434C" w:rsidRPr="003449FA" w:rsidRDefault="003716A2" w:rsidP="00A83181">
      <w:pPr>
        <w:pStyle w:val="ConsPlusNonformat"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365D09" w:rsidRPr="003449FA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365D09" w:rsidRPr="003449FA">
        <w:rPr>
          <w:rFonts w:ascii="Times New Roman" w:hAnsi="Times New Roman" w:cs="Times New Roman"/>
          <w:sz w:val="28"/>
          <w:szCs w:val="28"/>
        </w:rPr>
        <w:br/>
        <w:t>на заместителя главы городского округа - руководителя департамента общественной безопасности и противодействия коррупции.</w:t>
      </w:r>
    </w:p>
    <w:p w14:paraId="06D08C74" w14:textId="77777777" w:rsidR="00A800BB" w:rsidRPr="003449FA" w:rsidRDefault="00A800BB" w:rsidP="00A675AF">
      <w:pPr>
        <w:pStyle w:val="ConsPlusNonformat"/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133"/>
        <w:tblW w:w="9356" w:type="dxa"/>
        <w:tblLook w:val="00A0" w:firstRow="1" w:lastRow="0" w:firstColumn="1" w:lastColumn="0" w:noHBand="0" w:noVBand="0"/>
      </w:tblPr>
      <w:tblGrid>
        <w:gridCol w:w="4928"/>
        <w:gridCol w:w="4428"/>
      </w:tblGrid>
      <w:tr w:rsidR="003449FA" w:rsidRPr="003449FA" w14:paraId="029F101C" w14:textId="77777777" w:rsidTr="00A83181">
        <w:trPr>
          <w:trHeight w:val="303"/>
        </w:trPr>
        <w:tc>
          <w:tcPr>
            <w:tcW w:w="4928" w:type="dxa"/>
          </w:tcPr>
          <w:p w14:paraId="1DF91C3B" w14:textId="77777777" w:rsidR="00A52826" w:rsidRPr="003449FA" w:rsidRDefault="00A52826" w:rsidP="00294819">
            <w:pPr>
              <w:spacing w:line="276" w:lineRule="auto"/>
              <w:rPr>
                <w:bCs/>
                <w:sz w:val="28"/>
                <w:szCs w:val="28"/>
              </w:rPr>
            </w:pPr>
          </w:p>
          <w:p w14:paraId="78BCD241" w14:textId="7F4E55D3" w:rsidR="00A52826" w:rsidRPr="003449FA" w:rsidRDefault="00A52826" w:rsidP="00294819">
            <w:pPr>
              <w:spacing w:line="276" w:lineRule="auto"/>
              <w:rPr>
                <w:bCs/>
                <w:sz w:val="28"/>
                <w:szCs w:val="28"/>
              </w:rPr>
            </w:pPr>
            <w:r w:rsidRPr="003449FA">
              <w:rPr>
                <w:bCs/>
                <w:sz w:val="28"/>
                <w:szCs w:val="28"/>
              </w:rPr>
              <w:t xml:space="preserve">Глава городского округа </w:t>
            </w:r>
          </w:p>
        </w:tc>
        <w:tc>
          <w:tcPr>
            <w:tcW w:w="4428" w:type="dxa"/>
          </w:tcPr>
          <w:p w14:paraId="7EDB0B1C" w14:textId="77777777" w:rsidR="00A52826" w:rsidRPr="003449FA" w:rsidRDefault="00A52826" w:rsidP="00294819">
            <w:pPr>
              <w:spacing w:line="276" w:lineRule="auto"/>
              <w:jc w:val="right"/>
              <w:rPr>
                <w:bCs/>
                <w:sz w:val="28"/>
                <w:szCs w:val="28"/>
              </w:rPr>
            </w:pPr>
          </w:p>
          <w:p w14:paraId="344628FC" w14:textId="6E2D7578" w:rsidR="00A52826" w:rsidRPr="003449FA" w:rsidRDefault="00A52826" w:rsidP="00294819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449FA">
              <w:rPr>
                <w:bCs/>
                <w:sz w:val="28"/>
                <w:szCs w:val="28"/>
              </w:rPr>
              <w:t xml:space="preserve">                             </w:t>
            </w:r>
            <w:r w:rsidR="00A83181">
              <w:rPr>
                <w:bCs/>
                <w:sz w:val="28"/>
                <w:szCs w:val="28"/>
              </w:rPr>
              <w:t xml:space="preserve">     </w:t>
            </w:r>
            <w:r w:rsidR="00A675AF" w:rsidRPr="003449FA">
              <w:rPr>
                <w:bCs/>
                <w:sz w:val="28"/>
                <w:szCs w:val="28"/>
              </w:rPr>
              <w:t xml:space="preserve">   </w:t>
            </w:r>
            <w:r w:rsidRPr="003449FA">
              <w:rPr>
                <w:bCs/>
                <w:sz w:val="28"/>
                <w:szCs w:val="28"/>
              </w:rPr>
              <w:t xml:space="preserve">   И.Г. Сухих</w:t>
            </w:r>
          </w:p>
        </w:tc>
      </w:tr>
    </w:tbl>
    <w:p w14:paraId="5AE8DCBA" w14:textId="77777777" w:rsidR="004753BA" w:rsidRPr="003449FA" w:rsidRDefault="004753BA" w:rsidP="00A675AF">
      <w:pPr>
        <w:spacing w:line="276" w:lineRule="auto"/>
        <w:jc w:val="both"/>
        <w:rPr>
          <w:sz w:val="40"/>
        </w:rPr>
      </w:pPr>
    </w:p>
    <w:sectPr w:rsidR="004753BA" w:rsidRPr="003449FA" w:rsidSect="00F92C6A">
      <w:pgSz w:w="11906" w:h="16838"/>
      <w:pgMar w:top="993" w:right="849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B4B90"/>
    <w:multiLevelType w:val="hybridMultilevel"/>
    <w:tmpl w:val="0B924D80"/>
    <w:lvl w:ilvl="0" w:tplc="116CDA7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6B2300"/>
    <w:multiLevelType w:val="multilevel"/>
    <w:tmpl w:val="02CE19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22956CE5"/>
    <w:multiLevelType w:val="hybridMultilevel"/>
    <w:tmpl w:val="BA3E5C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C284260"/>
    <w:multiLevelType w:val="multilevel"/>
    <w:tmpl w:val="03702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9507A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C963E6"/>
    <w:multiLevelType w:val="multilevel"/>
    <w:tmpl w:val="92D21D2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6" w15:restartNumberingAfterBreak="0">
    <w:nsid w:val="54CE39C2"/>
    <w:multiLevelType w:val="hybridMultilevel"/>
    <w:tmpl w:val="28CECA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D374389"/>
    <w:multiLevelType w:val="multilevel"/>
    <w:tmpl w:val="C16A7B7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5A24BA5"/>
    <w:multiLevelType w:val="hybridMultilevel"/>
    <w:tmpl w:val="8EB2C50A"/>
    <w:lvl w:ilvl="0" w:tplc="4F0015C0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B2046F"/>
    <w:multiLevelType w:val="multilevel"/>
    <w:tmpl w:val="67D0F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FEB47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2F45361"/>
    <w:multiLevelType w:val="hybridMultilevel"/>
    <w:tmpl w:val="AE522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C4FAC"/>
    <w:multiLevelType w:val="multilevel"/>
    <w:tmpl w:val="98FEBC4C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4" w:hanging="2160"/>
      </w:pPr>
      <w:rPr>
        <w:rFonts w:hint="default"/>
      </w:rPr>
    </w:lvl>
  </w:abstractNum>
  <w:num w:numId="1" w16cid:durableId="2062557602">
    <w:abstractNumId w:val="11"/>
  </w:num>
  <w:num w:numId="2" w16cid:durableId="688528999">
    <w:abstractNumId w:val="9"/>
  </w:num>
  <w:num w:numId="3" w16cid:durableId="1566992987">
    <w:abstractNumId w:val="3"/>
  </w:num>
  <w:num w:numId="4" w16cid:durableId="224268535">
    <w:abstractNumId w:val="5"/>
  </w:num>
  <w:num w:numId="5" w16cid:durableId="1793940957">
    <w:abstractNumId w:val="12"/>
  </w:num>
  <w:num w:numId="6" w16cid:durableId="58988858">
    <w:abstractNumId w:val="1"/>
  </w:num>
  <w:num w:numId="7" w16cid:durableId="511728381">
    <w:abstractNumId w:val="2"/>
  </w:num>
  <w:num w:numId="8" w16cid:durableId="955674025">
    <w:abstractNumId w:val="4"/>
  </w:num>
  <w:num w:numId="9" w16cid:durableId="2127119856">
    <w:abstractNumId w:val="8"/>
  </w:num>
  <w:num w:numId="10" w16cid:durableId="198511317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14393576">
    <w:abstractNumId w:val="0"/>
  </w:num>
  <w:num w:numId="12" w16cid:durableId="293878183">
    <w:abstractNumId w:val="6"/>
  </w:num>
  <w:num w:numId="13" w16cid:durableId="20636720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59E"/>
    <w:rsid w:val="00026714"/>
    <w:rsid w:val="00046D14"/>
    <w:rsid w:val="0005434C"/>
    <w:rsid w:val="00062245"/>
    <w:rsid w:val="00093396"/>
    <w:rsid w:val="000B711C"/>
    <w:rsid w:val="000C69E8"/>
    <w:rsid w:val="000D7EFD"/>
    <w:rsid w:val="000E5F83"/>
    <w:rsid w:val="000F443B"/>
    <w:rsid w:val="00112C30"/>
    <w:rsid w:val="00137C53"/>
    <w:rsid w:val="00140EAF"/>
    <w:rsid w:val="00146533"/>
    <w:rsid w:val="0014655F"/>
    <w:rsid w:val="00152036"/>
    <w:rsid w:val="00180EBD"/>
    <w:rsid w:val="001F2B83"/>
    <w:rsid w:val="0020591D"/>
    <w:rsid w:val="00212BE7"/>
    <w:rsid w:val="002163A4"/>
    <w:rsid w:val="00226E47"/>
    <w:rsid w:val="002277B0"/>
    <w:rsid w:val="00243654"/>
    <w:rsid w:val="002532A3"/>
    <w:rsid w:val="002829CE"/>
    <w:rsid w:val="00294819"/>
    <w:rsid w:val="002B3482"/>
    <w:rsid w:val="002D15B3"/>
    <w:rsid w:val="002D359E"/>
    <w:rsid w:val="002E10C5"/>
    <w:rsid w:val="002E43DD"/>
    <w:rsid w:val="002E721F"/>
    <w:rsid w:val="00320BED"/>
    <w:rsid w:val="0033282B"/>
    <w:rsid w:val="00342D06"/>
    <w:rsid w:val="003449FA"/>
    <w:rsid w:val="00346D85"/>
    <w:rsid w:val="00365D09"/>
    <w:rsid w:val="003716A2"/>
    <w:rsid w:val="00386647"/>
    <w:rsid w:val="003E3E49"/>
    <w:rsid w:val="004615F8"/>
    <w:rsid w:val="004753BA"/>
    <w:rsid w:val="0047608B"/>
    <w:rsid w:val="004C2697"/>
    <w:rsid w:val="004D32B8"/>
    <w:rsid w:val="00507BDE"/>
    <w:rsid w:val="00534914"/>
    <w:rsid w:val="00540343"/>
    <w:rsid w:val="00545683"/>
    <w:rsid w:val="00573784"/>
    <w:rsid w:val="00584A1C"/>
    <w:rsid w:val="005970C2"/>
    <w:rsid w:val="005C39B7"/>
    <w:rsid w:val="0062423E"/>
    <w:rsid w:val="006273E4"/>
    <w:rsid w:val="00657034"/>
    <w:rsid w:val="00660873"/>
    <w:rsid w:val="006804B2"/>
    <w:rsid w:val="006923C8"/>
    <w:rsid w:val="006D1594"/>
    <w:rsid w:val="006F0BB6"/>
    <w:rsid w:val="007167CB"/>
    <w:rsid w:val="0072202C"/>
    <w:rsid w:val="007420B5"/>
    <w:rsid w:val="0075250F"/>
    <w:rsid w:val="007668EE"/>
    <w:rsid w:val="0077434C"/>
    <w:rsid w:val="007871C2"/>
    <w:rsid w:val="007A3307"/>
    <w:rsid w:val="007A67C9"/>
    <w:rsid w:val="007B7D02"/>
    <w:rsid w:val="00800444"/>
    <w:rsid w:val="00803497"/>
    <w:rsid w:val="008262FE"/>
    <w:rsid w:val="00890492"/>
    <w:rsid w:val="008A5E61"/>
    <w:rsid w:val="008C3B99"/>
    <w:rsid w:val="008D356E"/>
    <w:rsid w:val="00967169"/>
    <w:rsid w:val="00980B71"/>
    <w:rsid w:val="0098661D"/>
    <w:rsid w:val="009A3341"/>
    <w:rsid w:val="009C1D99"/>
    <w:rsid w:val="009C38B5"/>
    <w:rsid w:val="009F1CD1"/>
    <w:rsid w:val="00A024A4"/>
    <w:rsid w:val="00A0507B"/>
    <w:rsid w:val="00A278D5"/>
    <w:rsid w:val="00A52826"/>
    <w:rsid w:val="00A675AF"/>
    <w:rsid w:val="00A800BB"/>
    <w:rsid w:val="00A83181"/>
    <w:rsid w:val="00AC0152"/>
    <w:rsid w:val="00AE0B97"/>
    <w:rsid w:val="00AE2783"/>
    <w:rsid w:val="00AE5076"/>
    <w:rsid w:val="00B071F3"/>
    <w:rsid w:val="00B35C24"/>
    <w:rsid w:val="00B61644"/>
    <w:rsid w:val="00B7057D"/>
    <w:rsid w:val="00BA249A"/>
    <w:rsid w:val="00BD0854"/>
    <w:rsid w:val="00C34B26"/>
    <w:rsid w:val="00C40B98"/>
    <w:rsid w:val="00C728E0"/>
    <w:rsid w:val="00C81700"/>
    <w:rsid w:val="00CA1A80"/>
    <w:rsid w:val="00CC2934"/>
    <w:rsid w:val="00CE1552"/>
    <w:rsid w:val="00CF1F63"/>
    <w:rsid w:val="00D032C0"/>
    <w:rsid w:val="00D13918"/>
    <w:rsid w:val="00D46A63"/>
    <w:rsid w:val="00D80E1A"/>
    <w:rsid w:val="00D82BE6"/>
    <w:rsid w:val="00DB6296"/>
    <w:rsid w:val="00DF7324"/>
    <w:rsid w:val="00E168A3"/>
    <w:rsid w:val="00E32722"/>
    <w:rsid w:val="00E335A5"/>
    <w:rsid w:val="00E45726"/>
    <w:rsid w:val="00E50EE1"/>
    <w:rsid w:val="00E540E9"/>
    <w:rsid w:val="00E76D3E"/>
    <w:rsid w:val="00E872A4"/>
    <w:rsid w:val="00EB46CF"/>
    <w:rsid w:val="00EB4DD0"/>
    <w:rsid w:val="00ED2304"/>
    <w:rsid w:val="00EE2519"/>
    <w:rsid w:val="00EE284E"/>
    <w:rsid w:val="00F54B14"/>
    <w:rsid w:val="00F92C6A"/>
    <w:rsid w:val="00FE03A3"/>
    <w:rsid w:val="00FE452D"/>
    <w:rsid w:val="00FF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ACD3D"/>
  <w15:chartTrackingRefBased/>
  <w15:docId w15:val="{1D3439E1-AB4A-4358-80EB-2104C7F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5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728E0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24365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43654"/>
  </w:style>
  <w:style w:type="character" w:customStyle="1" w:styleId="a7">
    <w:name w:val="Текст примечания Знак"/>
    <w:basedOn w:val="a0"/>
    <w:link w:val="a6"/>
    <w:uiPriority w:val="99"/>
    <w:semiHidden/>
    <w:rsid w:val="002436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4365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436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0EA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0E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E1552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A024A4"/>
    <w:rPr>
      <w:color w:val="605E5C"/>
      <w:shd w:val="clear" w:color="auto" w:fill="E1DFDD"/>
    </w:rPr>
  </w:style>
  <w:style w:type="paragraph" w:customStyle="1" w:styleId="ConsPlusNonformat">
    <w:name w:val="ConsPlusNonformat"/>
    <w:rsid w:val="00365D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Гипертекстовая ссылка"/>
    <w:uiPriority w:val="99"/>
    <w:rsid w:val="00365D09"/>
    <w:rPr>
      <w:b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6978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11586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01480" TargetMode="External"/><Relationship Id="rId11" Type="http://schemas.openxmlformats.org/officeDocument/2006/relationships/hyperlink" Target="http://portal.tg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256&amp;n=209240&amp;dst=100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56&amp;n=204993&amp;dst=100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F4D2A-2FCC-40DF-904C-AFCFE45E8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Забродин Сергей Владимирович</dc:creator>
  <cp:keywords/>
  <dc:description/>
  <cp:lastModifiedBy>Огрин Сергей Сергеевич</cp:lastModifiedBy>
  <cp:revision>4</cp:revision>
  <cp:lastPrinted>2026-08-11T12:07:00Z</cp:lastPrinted>
  <dcterms:created xsi:type="dcterms:W3CDTF">2026-08-12T04:42:00Z</dcterms:created>
  <dcterms:modified xsi:type="dcterms:W3CDTF">2026-09-03T11:29:00Z</dcterms:modified>
</cp:coreProperties>
</file>